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40F" w:rsidRPr="001333CC" w:rsidRDefault="0026740F" w:rsidP="0026740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3 ottobre</w:t>
      </w:r>
    </w:p>
    <w:p w:rsidR="0026740F" w:rsidRPr="001333CC" w:rsidRDefault="0026740F" w:rsidP="0026740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BEATO LUIGI TALAMONI, SACERDOTE</w:t>
      </w:r>
    </w:p>
    <w:p w:rsidR="0026740F" w:rsidRPr="001333CC" w:rsidRDefault="0026740F" w:rsidP="0026740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6740F" w:rsidRPr="001333CC" w:rsidRDefault="0026740F" w:rsidP="0026740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26740F" w:rsidRPr="001333CC" w:rsidRDefault="0026740F" w:rsidP="0026740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NOTIZIA DEL BEATO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Luigi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Talamoni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 nacque a Monza il 3 ottobre 1848 da un modesto artigiano cappellaio. Nella famiglia trovò forti esempi di fede e sentì il desiderio di consacrarsi al Signore, Frequentò in Monza l’oratorio del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Carrobiolo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, guidato dal barnabita padre Luigi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Villoresi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>, dove si raccoglievano ragazzi poveri, ma animati dal desiderio di diventare preti.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 17 anni entrò nel seminario diocesano di Milano. Ordinato sacerdote il 4 marzo 1871 venne destinato come docente nel collegio San Carlo di Milano e poi nel seminario liceale di Monza, dove insegnò  per cinquant’anni.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Apostolo per vocazione, professore di storia per obbedienza, cultore di lingue e lettere classiche per congenialità, amò la scuola, ma non trascurò l’attenzione alle situazioni più travagliate e sofferte della società.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Si dedicò all’attività pastorale, in particolare alla predicazione, ma il suo campo di lavoro privilegiato fu il confessionale nel Duomo di Monza.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Per sollecitare le istituzioni a operare per il bene comune, scelse di impegnarsi anche nella politica e fu per trent’anni consigliere comunale della sua città.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In tempi molto difficili per le vicende della nazione italiana e per il vivace confronto di idee all’interno dello stesso mondo cattolico, furono sempre chiare e forti la sua fede e la sua comunione con il papa e con l’arcivescovo.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Instancabile nel procurare gli interessi spirituali e materiali dei più deboli, con la collaborazione di ;aria Biffi Levati, diede vita alla Congregazione delle Suore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Misericordine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 di San Gerardo. Morì a Milano il 31 gennaio 1926. Fu beatificato dal papa Giovanni Paolo II il 21 marzo 2004.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40F" w:rsidRPr="001333CC" w:rsidRDefault="0026740F" w:rsidP="0026740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6740F" w:rsidRPr="001333CC" w:rsidRDefault="0026740F" w:rsidP="002674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eastAsia="Calibri" w:hAnsi="Times New Roman" w:cs="Times New Roman"/>
          <w:sz w:val="20"/>
          <w:szCs w:val="20"/>
        </w:rPr>
        <w:t>Indossate le armi della giustizia * siate zelanti nel propagare il vangelo della pace.</w:t>
      </w:r>
    </w:p>
    <w:p w:rsidR="0026740F" w:rsidRPr="001333CC" w:rsidRDefault="0026740F" w:rsidP="0026740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6740F" w:rsidRPr="001333CC" w:rsidRDefault="0026740F" w:rsidP="002674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1333C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Dio, che hai rinnovato nel beato Luigi [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Talamoni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>] l’immagine di Cristo, sommo Sacerdote, e hai ricolmato il suo cuore della stessa carità del buon Pastore, per sua intercessione, ravviva nei presbiteri della Chiesa la grazia ricevuta con l’imposizione delle mani e fa’ che tutti i fedeli, nell’ascolto della Parola che salva, testimonino con la vita il tuo amore misericordioso. Per Cristo nostro Signore.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6740F" w:rsidRPr="001333CC" w:rsidRDefault="0026740F" w:rsidP="002674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6740F" w:rsidRPr="001333CC" w:rsidRDefault="0026740F" w:rsidP="0026740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6740F" w:rsidRPr="001333CC" w:rsidRDefault="0026740F" w:rsidP="002674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eastAsia="Calibri" w:hAnsi="Times New Roman" w:cs="Times New Roman"/>
          <w:sz w:val="20"/>
          <w:szCs w:val="20"/>
        </w:rPr>
        <w:t>Non procuratevi il cibo che perisce * ma quello che dura per la vita eterna.</w:t>
      </w:r>
    </w:p>
    <w:p w:rsidR="0026740F" w:rsidRPr="001333CC" w:rsidRDefault="0026740F" w:rsidP="0026740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6740F" w:rsidRPr="001333CC" w:rsidRDefault="0026740F" w:rsidP="0026740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Preghiamo.</w:t>
      </w:r>
    </w:p>
    <w:p w:rsidR="0026740F" w:rsidRPr="001333CC" w:rsidRDefault="0026740F" w:rsidP="002674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Effondi largamente, o Padre, sulla tua Chiesa lo Spirito di sapienza e di consiglio, che animò la vita e le opere del beato Luigi [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Talamoni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>], perché insieme, pastori e gregge, viviamo ogni giorno di più, ciascuno secondo la propria vocazione, come sale della terra e luce del mondo. Per Gesù Cristo, tuo Figlio, nostro Signore e nostro Dio, che vive e regna con te, nell’unità dello Spirito santo, per tutti i secoli dei secoli.</w:t>
      </w:r>
    </w:p>
    <w:p w:rsidR="009821BF" w:rsidRDefault="009821BF"/>
    <w:sectPr w:rsidR="009821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26740F"/>
    <w:rsid w:val="0026740F"/>
    <w:rsid w:val="0098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2013-01-04T18:58:00Z</dcterms:created>
  <dcterms:modified xsi:type="dcterms:W3CDTF">2013-01-04T18:58:00Z</dcterms:modified>
</cp:coreProperties>
</file>